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8F449">
      <w:pPr>
        <w:rPr>
          <w:rFonts w:hint="eastAsia" w:ascii="楷体_GB2312" w:hAnsi="新宋体" w:eastAsia="楷体_GB2312"/>
          <w:sz w:val="28"/>
          <w:szCs w:val="28"/>
        </w:rPr>
      </w:pPr>
      <w:bookmarkStart w:id="0" w:name="_GoBack"/>
      <w:bookmarkEnd w:id="0"/>
      <w:r>
        <w:rPr>
          <w:rFonts w:hint="eastAsia" w:ascii="楷体_GB2312" w:hAnsi="新宋体" w:eastAsia="楷体_GB2312"/>
          <w:sz w:val="28"/>
          <w:szCs w:val="28"/>
        </w:rPr>
        <w:t>提案首页</w:t>
      </w:r>
      <w:r>
        <w:rPr>
          <w:rFonts w:hint="eastAsia" w:ascii="楷体_GB2312" w:hAnsi="新宋体" w:eastAsia="楷体_GB2312"/>
          <w:sz w:val="24"/>
        </w:rPr>
        <w:t xml:space="preserve">                                                          </w:t>
      </w:r>
      <w:r>
        <w:rPr>
          <w:rFonts w:hint="eastAsia" w:ascii="楷体_GB2312" w:hAnsi="新宋体" w:eastAsia="楷体_GB2312"/>
          <w:sz w:val="28"/>
          <w:szCs w:val="28"/>
          <w:lang w:eastAsia="zh-CN"/>
        </w:rPr>
        <w:t>界</w:t>
      </w:r>
      <w:r>
        <w:rPr>
          <w:rFonts w:hint="eastAsia" w:ascii="楷体_GB2312" w:hAnsi="新宋体" w:eastAsia="楷体_GB2312"/>
          <w:sz w:val="28"/>
          <w:szCs w:val="28"/>
        </w:rPr>
        <w:t>别</w:t>
      </w:r>
      <w:r>
        <w:rPr>
          <w:rFonts w:hint="eastAsia" w:ascii="楷体_GB2312" w:hAnsi="新宋体" w:eastAsia="楷体_GB2312"/>
          <w:sz w:val="24"/>
          <w:u w:val="single"/>
        </w:rPr>
        <w:t xml:space="preserve">  </w:t>
      </w:r>
      <w:r>
        <w:rPr>
          <w:rFonts w:hint="eastAsia" w:ascii="楷体_GB2312" w:hAnsi="新宋体" w:eastAsia="楷体_GB2312"/>
          <w:sz w:val="24"/>
          <w:u w:val="single"/>
          <w:lang w:val="en-US" w:eastAsia="zh-CN"/>
        </w:rPr>
        <w:t>特邀</w:t>
      </w:r>
      <w:r>
        <w:rPr>
          <w:rFonts w:hint="eastAsia" w:ascii="楷体_GB2312" w:hAnsi="新宋体" w:eastAsia="楷体_GB2312"/>
          <w:sz w:val="24"/>
          <w:u w:val="single"/>
        </w:rPr>
        <w:t xml:space="preserve">       </w:t>
      </w:r>
    </w:p>
    <w:p w14:paraId="5600FE44">
      <w:pPr>
        <w:rPr>
          <w:rFonts w:hint="eastAsia" w:ascii="宋体-PUA" w:hAnsi="新宋体" w:eastAsia="新宋体"/>
          <w:sz w:val="24"/>
          <w:szCs w:val="44"/>
        </w:rPr>
      </w:pPr>
    </w:p>
    <w:p w14:paraId="108C2FCD">
      <w:pPr>
        <w:jc w:val="center"/>
        <w:rPr>
          <w:rFonts w:hint="eastAsia" w:ascii="宋体-PUA" w:hAnsi="新宋体" w:eastAsia="新宋体"/>
          <w:b/>
          <w:sz w:val="44"/>
          <w:szCs w:val="44"/>
        </w:rPr>
      </w:pPr>
      <w:r>
        <w:rPr>
          <w:rFonts w:hint="eastAsia" w:ascii="宋体-PUA" w:hAnsi="新宋体" w:eastAsia="新宋体"/>
          <w:b/>
          <w:sz w:val="44"/>
          <w:szCs w:val="44"/>
        </w:rPr>
        <w:t>柳城县政协</w:t>
      </w:r>
      <w:r>
        <w:rPr>
          <w:rFonts w:hint="eastAsia" w:ascii="宋体-PUA" w:hAnsi="新宋体" w:eastAsia="新宋体"/>
          <w:b/>
          <w:sz w:val="44"/>
          <w:szCs w:val="44"/>
          <w:lang w:eastAsia="zh-CN"/>
        </w:rPr>
        <w:t>十</w:t>
      </w:r>
      <w:r>
        <w:rPr>
          <w:rFonts w:hint="eastAsia" w:ascii="宋体-PUA" w:hAnsi="新宋体" w:eastAsia="新宋体"/>
          <w:b/>
          <w:sz w:val="44"/>
          <w:szCs w:val="44"/>
        </w:rPr>
        <w:t>届</w:t>
      </w:r>
      <w:r>
        <w:rPr>
          <w:rFonts w:hint="eastAsia" w:ascii="宋体-PUA" w:hAnsi="新宋体" w:eastAsia="新宋体"/>
          <w:b/>
          <w:sz w:val="44"/>
          <w:szCs w:val="44"/>
          <w:lang w:eastAsia="zh-CN"/>
        </w:rPr>
        <w:t>四</w:t>
      </w:r>
      <w:r>
        <w:rPr>
          <w:rFonts w:hint="eastAsia" w:ascii="宋体-PUA" w:hAnsi="新宋体" w:eastAsia="新宋体"/>
          <w:b/>
          <w:sz w:val="44"/>
          <w:szCs w:val="44"/>
        </w:rPr>
        <w:t>次会议提案</w:t>
      </w:r>
    </w:p>
    <w:p w14:paraId="1661E95F">
      <w:pPr>
        <w:rPr>
          <w:rFonts w:hint="eastAsia"/>
        </w:rPr>
      </w:pPr>
    </w:p>
    <w:p w14:paraId="69CD5EDA">
      <w:pPr>
        <w:rPr>
          <w:rFonts w:hint="eastAsia"/>
        </w:rPr>
      </w:pPr>
    </w:p>
    <w:p w14:paraId="11CBF627">
      <w:pPr>
        <w:rPr>
          <w:rFonts w:hint="eastAsia"/>
        </w:rPr>
      </w:pPr>
    </w:p>
    <w:p w14:paraId="138782CE">
      <w:pPr>
        <w:rPr>
          <w:rFonts w:eastAsia="黑体"/>
        </w:rPr>
      </w:pPr>
      <w:r>
        <w:rPr>
          <w:rFonts w:eastAsia="黑体"/>
        </w:rPr>
        <w:t xml:space="preserve">    </w:t>
      </w:r>
      <w:r>
        <w:rPr>
          <w:rFonts w:hint="eastAsia" w:eastAsia="黑体"/>
        </w:rPr>
        <w:t>案由</w:t>
      </w:r>
      <w:r>
        <w:rPr>
          <w:rFonts w:hint="eastAsia" w:eastAsia="黑体"/>
          <w:sz w:val="28"/>
        </w:rPr>
        <w:t>（即题目）</w:t>
      </w:r>
      <w:r>
        <w:rPr>
          <w:rFonts w:hint="eastAsia" w:eastAsia="黑体"/>
          <w:sz w:val="30"/>
        </w:rPr>
        <w:t>：</w:t>
      </w:r>
      <w:r>
        <w:rPr>
          <w:rFonts w:eastAsia="黑体"/>
          <w:sz w:val="30"/>
          <w:u w:val="single"/>
        </w:rPr>
        <w:t xml:space="preserve"> </w:t>
      </w:r>
      <w:r>
        <w:rPr>
          <w:rFonts w:hint="eastAsia" w:eastAsia="黑体"/>
          <w:sz w:val="30"/>
          <w:u w:val="single"/>
          <w:lang w:val="en-US" w:eastAsia="zh-CN"/>
        </w:rPr>
        <w:t>关于</w:t>
      </w:r>
      <w:r>
        <w:rPr>
          <w:rFonts w:hint="eastAsia" w:eastAsia="黑体"/>
          <w:sz w:val="30"/>
          <w:u w:val="single"/>
        </w:rPr>
        <w:t>大埔镇吉兆村连垌屯篮球场建设项目</w:t>
      </w:r>
      <w:r>
        <w:rPr>
          <w:rFonts w:hint="eastAsia" w:eastAsia="黑体"/>
          <w:sz w:val="30"/>
          <w:u w:val="single"/>
          <w:lang w:eastAsia="zh-CN"/>
        </w:rPr>
        <w:t>的</w:t>
      </w:r>
      <w:r>
        <w:rPr>
          <w:rFonts w:hint="eastAsia" w:eastAsia="黑体"/>
          <w:sz w:val="30"/>
          <w:u w:val="single"/>
          <w:lang w:val="en-US" w:eastAsia="zh-CN"/>
        </w:rPr>
        <w:t xml:space="preserve">提案                                      </w:t>
      </w:r>
      <w:r>
        <w:rPr>
          <w:rFonts w:eastAsia="黑体"/>
          <w:sz w:val="30"/>
          <w:u w:val="single"/>
        </w:rPr>
        <w:t xml:space="preserve">  </w:t>
      </w:r>
    </w:p>
    <w:p w14:paraId="091C3CF6">
      <w:pPr>
        <w:rPr>
          <w:rFonts w:hint="eastAsia"/>
          <w:sz w:val="36"/>
          <w:szCs w:val="36"/>
          <w:u w:val="single"/>
        </w:rPr>
      </w:pPr>
      <w:r>
        <w:rPr>
          <w:rFonts w:hint="eastAsia"/>
          <w:spacing w:val="-4"/>
        </w:rPr>
        <w:t xml:space="preserve">    </w:t>
      </w:r>
      <w:r>
        <w:rPr>
          <w:rFonts w:hint="eastAsia"/>
        </w:rPr>
        <w:t xml:space="preserve">           </w:t>
      </w:r>
    </w:p>
    <w:p w14:paraId="02C6327A">
      <w:pPr>
        <w:rPr>
          <w:rFonts w:hint="eastAsia"/>
          <w:sz w:val="36"/>
          <w:szCs w:val="36"/>
          <w:u w:val="single"/>
        </w:rPr>
      </w:pPr>
    </w:p>
    <w:p w14:paraId="3E699E48">
      <w:pPr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hint="eastAsia" w:eastAsia="黑体"/>
          <w:sz w:val="28"/>
          <w:szCs w:val="28"/>
        </w:rPr>
        <w:t>（委员提案）</w:t>
      </w:r>
    </w:p>
    <w:tbl>
      <w:tblPr>
        <w:tblStyle w:val="2"/>
        <w:tblW w:w="0" w:type="auto"/>
        <w:tblInd w:w="5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5"/>
      </w:tblGrid>
      <w:tr w14:paraId="351004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835" w:type="dxa"/>
            <w:vAlign w:val="center"/>
          </w:tcPr>
          <w:p w14:paraId="6E6EE49A">
            <w:pPr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第一提案人（签名）：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吕美烨</w:t>
            </w:r>
            <w:r>
              <w:rPr>
                <w:sz w:val="28"/>
                <w:szCs w:val="28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>联系电话：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17376126690</w:t>
            </w:r>
          </w:p>
        </w:tc>
      </w:tr>
      <w:tr w14:paraId="75B038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8835" w:type="dxa"/>
            <w:vAlign w:val="center"/>
          </w:tcPr>
          <w:p w14:paraId="43A011ED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通讯地址：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大埔镇河西大道138号</w:t>
            </w:r>
            <w:r>
              <w:rPr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提案日期：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2024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14:paraId="16D7D7B2">
      <w:pPr>
        <w:rPr>
          <w:sz w:val="28"/>
          <w:szCs w:val="28"/>
        </w:rPr>
      </w:pPr>
    </w:p>
    <w:p w14:paraId="6F1A3C69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（单位提案）</w:t>
      </w:r>
    </w:p>
    <w:tbl>
      <w:tblPr>
        <w:tblStyle w:val="2"/>
        <w:tblW w:w="0" w:type="auto"/>
        <w:tblInd w:w="5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5"/>
      </w:tblGrid>
      <w:tr w14:paraId="375A8F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865" w:type="dxa"/>
            <w:vAlign w:val="center"/>
          </w:tcPr>
          <w:p w14:paraId="5B847A6F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提案单位（公章）：</w:t>
            </w:r>
            <w:r>
              <w:rPr>
                <w:sz w:val="28"/>
                <w:szCs w:val="28"/>
              </w:rPr>
              <w:t xml:space="preserve">                   </w:t>
            </w:r>
            <w:r>
              <w:rPr>
                <w:rFonts w:hint="eastAsia"/>
                <w:sz w:val="28"/>
                <w:szCs w:val="28"/>
              </w:rPr>
              <w:t>联系电话：</w:t>
            </w:r>
          </w:p>
        </w:tc>
      </w:tr>
      <w:tr w14:paraId="75B0F4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8865" w:type="dxa"/>
            <w:vAlign w:val="center"/>
          </w:tcPr>
          <w:p w14:paraId="190C7A9B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联系人：</w:t>
            </w:r>
            <w:r>
              <w:rPr>
                <w:sz w:val="28"/>
                <w:szCs w:val="28"/>
              </w:rPr>
              <w:t xml:space="preserve">                       </w:t>
            </w:r>
            <w:r>
              <w:rPr>
                <w:rFonts w:hint="eastAsia"/>
                <w:sz w:val="28"/>
                <w:szCs w:val="28"/>
              </w:rPr>
              <w:t>提案日期：</w:t>
            </w:r>
            <w:r>
              <w:rPr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14:paraId="54EE0C25">
      <w:pPr>
        <w:rPr>
          <w:sz w:val="28"/>
          <w:szCs w:val="28"/>
        </w:rPr>
      </w:pPr>
    </w:p>
    <w:p w14:paraId="4838A118">
      <w:pPr>
        <w:rPr>
          <w:sz w:val="28"/>
          <w:szCs w:val="28"/>
        </w:rPr>
      </w:pPr>
    </w:p>
    <w:p w14:paraId="2820972B">
      <w:pPr>
        <w:rPr>
          <w:sz w:val="28"/>
          <w:szCs w:val="28"/>
        </w:rPr>
      </w:pPr>
    </w:p>
    <w:p w14:paraId="138E815C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提案审查意见</w:t>
      </w:r>
    </w:p>
    <w:tbl>
      <w:tblPr>
        <w:tblStyle w:val="2"/>
        <w:tblW w:w="0" w:type="auto"/>
        <w:tblInd w:w="4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2"/>
        <w:gridCol w:w="1417"/>
        <w:gridCol w:w="1422"/>
      </w:tblGrid>
      <w:tr w14:paraId="65E157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6022" w:type="dxa"/>
            <w:vAlign w:val="center"/>
          </w:tcPr>
          <w:p w14:paraId="6240AACC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经提案审查委员会审查：</w:t>
            </w:r>
          </w:p>
        </w:tc>
        <w:tc>
          <w:tcPr>
            <w:tcW w:w="1417" w:type="dxa"/>
            <w:vAlign w:val="center"/>
          </w:tcPr>
          <w:p w14:paraId="0CBF2F0A">
            <w:pPr>
              <w:jc w:val="center"/>
              <w:rPr>
                <w:rFonts w:hint="eastAsia"/>
                <w:spacing w:val="-10"/>
                <w:sz w:val="28"/>
                <w:szCs w:val="28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提案编号</w:t>
            </w:r>
          </w:p>
        </w:tc>
        <w:tc>
          <w:tcPr>
            <w:tcW w:w="1422" w:type="dxa"/>
            <w:vAlign w:val="center"/>
          </w:tcPr>
          <w:p w14:paraId="63D59673">
            <w:pPr>
              <w:jc w:val="center"/>
              <w:rPr>
                <w:sz w:val="28"/>
                <w:szCs w:val="28"/>
              </w:rPr>
            </w:pPr>
          </w:p>
        </w:tc>
      </w:tr>
      <w:tr w14:paraId="30C1C1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8861" w:type="dxa"/>
            <w:gridSpan w:val="3"/>
            <w:vAlign w:val="center"/>
          </w:tcPr>
          <w:p w14:paraId="05526D05">
            <w:pPr>
              <w:spacing w:line="44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</w:t>
            </w:r>
          </w:p>
          <w:p w14:paraId="1AFC400B">
            <w:pPr>
              <w:spacing w:line="44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</w:t>
            </w:r>
            <w:r>
              <w:rPr>
                <w:rFonts w:hint="eastAsia"/>
                <w:spacing w:val="20"/>
                <w:sz w:val="28"/>
                <w:szCs w:val="28"/>
              </w:rPr>
              <w:t>政协柳城县委员会</w:t>
            </w:r>
            <w:r>
              <w:rPr>
                <w:spacing w:val="20"/>
                <w:sz w:val="28"/>
                <w:szCs w:val="28"/>
              </w:rPr>
              <w:t xml:space="preserve">                                    </w:t>
            </w:r>
          </w:p>
          <w:p w14:paraId="25E32E1B">
            <w:pPr>
              <w:spacing w:line="44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     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14:paraId="3CF25BA7">
      <w:pPr>
        <w:rPr>
          <w:sz w:val="28"/>
          <w:szCs w:val="28"/>
        </w:rPr>
      </w:pPr>
    </w:p>
    <w:p w14:paraId="086D8312">
      <w:pPr>
        <w:spacing w:line="420" w:lineRule="exact"/>
        <w:ind w:left="480" w:hanging="480" w:hangingChars="150"/>
      </w:pPr>
      <w:r>
        <w:t xml:space="preserve">   </w:t>
      </w:r>
      <w:r>
        <w:rPr>
          <w:rFonts w:hint="eastAsia"/>
        </w:rPr>
        <w:t xml:space="preserve">  </w:t>
      </w:r>
      <w:r>
        <w:t xml:space="preserve"> </w:t>
      </w:r>
    </w:p>
    <w:p w14:paraId="60AC9DBA">
      <w:pPr>
        <w:spacing w:line="420" w:lineRule="exact"/>
        <w:ind w:left="480" w:leftChars="150" w:firstLine="280" w:firstLineChars="1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注：附议（联名）提案人必须了解提案内容，同意后在后面的“联名提案人签名页”工整签名。                                                         </w:t>
      </w:r>
    </w:p>
    <w:p w14:paraId="4E95EEFD">
      <w:pPr>
        <w:sectPr>
          <w:footerReference r:id="rId3" w:type="default"/>
          <w:pgSz w:w="11906" w:h="16838"/>
          <w:pgMar w:top="1247" w:right="1247" w:bottom="1134" w:left="1247" w:header="851" w:footer="992" w:gutter="0"/>
          <w:pgNumType w:start="1"/>
          <w:cols w:space="720" w:num="1"/>
          <w:docGrid w:linePitch="312" w:charSpace="0"/>
        </w:sectPr>
      </w:pPr>
    </w:p>
    <w:p w14:paraId="448220E5">
      <w:pPr>
        <w:rPr>
          <w:rFonts w:hint="eastAsia"/>
        </w:rPr>
      </w:pPr>
    </w:p>
    <w:tbl>
      <w:tblPr>
        <w:tblStyle w:val="2"/>
        <w:tblW w:w="0" w:type="auto"/>
        <w:tblInd w:w="-5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 w14:paraId="54EA16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3" w:hRule="atLeast"/>
        </w:trPr>
        <w:tc>
          <w:tcPr>
            <w:tcW w:w="9720" w:type="dxa"/>
            <w:vAlign w:val="top"/>
          </w:tcPr>
          <w:p w14:paraId="08773C06">
            <w:pPr>
              <w:spacing w:line="560" w:lineRule="exact"/>
              <w:ind w:firstLine="720" w:firstLineChars="200"/>
              <w:rPr>
                <w:rFonts w:hint="eastAsia" w:ascii="黑体" w:hAnsi="仿宋_GB2312" w:eastAsia="黑体"/>
                <w:sz w:val="36"/>
                <w:szCs w:val="36"/>
              </w:rPr>
            </w:pPr>
          </w:p>
          <w:p w14:paraId="772E6CAE">
            <w:pPr>
              <w:spacing w:line="560" w:lineRule="exact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</w:rPr>
              <w:t xml:space="preserve">    </w:t>
            </w:r>
            <w:r>
              <w:rPr>
                <w:rFonts w:hint="eastAsia" w:ascii="仿宋_GB2312" w:hAnsi="仿宋_GB2312" w:eastAsia="仿宋_GB2312"/>
                <w:b/>
                <w:bCs/>
              </w:rPr>
              <w:t>基本情况：</w:t>
            </w:r>
          </w:p>
          <w:p w14:paraId="0DB7E20B">
            <w:pPr>
              <w:spacing w:line="560" w:lineRule="exact"/>
              <w:rPr>
                <w:rFonts w:hint="eastAsia"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</w:rPr>
              <w:t xml:space="preserve">  </w:t>
            </w:r>
            <w:r>
              <w:rPr>
                <w:rFonts w:ascii="仿宋_GB2312" w:hAnsi="仿宋_GB2312" w:eastAsia="仿宋_GB2312"/>
              </w:rPr>
              <w:t xml:space="preserve">  大埔镇吉兆村委连垌屯有农户1</w:t>
            </w:r>
            <w:r>
              <w:rPr>
                <w:rFonts w:hint="eastAsia" w:ascii="仿宋_GB2312" w:hAnsi="仿宋_GB2312" w:eastAsia="仿宋_GB2312"/>
                <w:lang w:val="en-US" w:eastAsia="zh-CN"/>
              </w:rPr>
              <w:t>4</w:t>
            </w:r>
            <w:r>
              <w:rPr>
                <w:rFonts w:ascii="仿宋_GB2312" w:hAnsi="仿宋_GB2312" w:eastAsia="仿宋_GB2312"/>
              </w:rPr>
              <w:t>0户，540人。随着新农村建设</w:t>
            </w:r>
            <w:r>
              <w:rPr>
                <w:rFonts w:hint="eastAsia" w:ascii="仿宋_GB2312" w:hAnsi="仿宋_GB2312" w:eastAsia="仿宋_GB2312"/>
                <w:lang w:val="en-US" w:eastAsia="zh-CN"/>
              </w:rPr>
              <w:t>以及乡村振兴</w:t>
            </w:r>
            <w:r>
              <w:rPr>
                <w:rFonts w:ascii="仿宋_GB2312" w:hAnsi="仿宋_GB2312" w:eastAsia="仿宋_GB2312"/>
              </w:rPr>
              <w:t>的发展，</w:t>
            </w:r>
            <w:r>
              <w:rPr>
                <w:rFonts w:hint="eastAsia" w:ascii="仿宋_GB2312" w:hAnsi="仿宋_GB2312" w:eastAsia="仿宋_GB2312"/>
                <w:lang w:val="en-US" w:eastAsia="zh-CN"/>
              </w:rPr>
              <w:t>农村的精神文明也需要迫切的跟上步伐，</w:t>
            </w:r>
            <w:r>
              <w:rPr>
                <w:rFonts w:ascii="仿宋_GB2312" w:hAnsi="仿宋_GB2312" w:eastAsia="仿宋_GB2312"/>
              </w:rPr>
              <w:t>村民节假日</w:t>
            </w:r>
            <w:r>
              <w:rPr>
                <w:rFonts w:hint="eastAsia" w:ascii="仿宋_GB2312" w:hAnsi="仿宋_GB2312" w:eastAsia="仿宋_GB2312"/>
                <w:lang w:val="en-US" w:eastAsia="zh-CN"/>
              </w:rPr>
              <w:t>想</w:t>
            </w:r>
            <w:r>
              <w:rPr>
                <w:rFonts w:ascii="仿宋_GB2312" w:hAnsi="仿宋_GB2312" w:eastAsia="仿宋_GB2312"/>
              </w:rPr>
              <w:t>唱歌跳舞，农闲时</w:t>
            </w:r>
            <w:r>
              <w:rPr>
                <w:rFonts w:hint="eastAsia" w:ascii="仿宋_GB2312" w:hAnsi="仿宋_GB2312" w:eastAsia="仿宋_GB2312"/>
                <w:lang w:val="en-US" w:eastAsia="zh-CN"/>
              </w:rPr>
              <w:t>想</w:t>
            </w:r>
            <w:r>
              <w:rPr>
                <w:rFonts w:ascii="仿宋_GB2312" w:hAnsi="仿宋_GB2312" w:eastAsia="仿宋_GB2312"/>
              </w:rPr>
              <w:t>打</w:t>
            </w:r>
            <w:r>
              <w:rPr>
                <w:rFonts w:hint="eastAsia" w:ascii="仿宋_GB2312" w:hAnsi="仿宋_GB2312" w:eastAsia="仿宋_GB2312"/>
                <w:lang w:val="en-US" w:eastAsia="zh-CN"/>
              </w:rPr>
              <w:t>打</w:t>
            </w:r>
            <w:r>
              <w:rPr>
                <w:rFonts w:ascii="仿宋_GB2312" w:hAnsi="仿宋_GB2312" w:eastAsia="仿宋_GB2312"/>
              </w:rPr>
              <w:t>篮球，老年人平时</w:t>
            </w:r>
            <w:r>
              <w:rPr>
                <w:rFonts w:hint="eastAsia" w:ascii="仿宋_GB2312" w:hAnsi="仿宋_GB2312" w:eastAsia="仿宋_GB2312"/>
                <w:lang w:val="en-US" w:eastAsia="zh-CN"/>
              </w:rPr>
              <w:t>也需</w:t>
            </w:r>
            <w:r>
              <w:rPr>
                <w:rFonts w:ascii="仿宋_GB2312" w:hAnsi="仿宋_GB2312" w:eastAsia="仿宋_GB2312"/>
              </w:rPr>
              <w:t>要娱乐健身。由于</w:t>
            </w:r>
            <w:r>
              <w:rPr>
                <w:rFonts w:hint="eastAsia" w:ascii="仿宋_GB2312" w:hAnsi="仿宋_GB2312" w:eastAsia="仿宋_GB2312"/>
                <w:lang w:val="en-US" w:eastAsia="zh-CN"/>
              </w:rPr>
              <w:t>该</w:t>
            </w:r>
            <w:r>
              <w:rPr>
                <w:rFonts w:ascii="仿宋_GB2312" w:hAnsi="仿宋_GB2312" w:eastAsia="仿宋_GB2312"/>
              </w:rPr>
              <w:t>村基础设施跟不上，无法提供满足村民以上活动的场地</w:t>
            </w:r>
            <w:r>
              <w:rPr>
                <w:rFonts w:hint="eastAsia" w:ascii="仿宋_GB2312" w:hAnsi="仿宋_GB2312" w:eastAsia="仿宋_GB2312"/>
                <w:lang w:eastAsia="zh-CN"/>
              </w:rPr>
              <w:t>，</w:t>
            </w:r>
            <w:r>
              <w:rPr>
                <w:rFonts w:hint="eastAsia" w:ascii="仿宋_GB2312" w:hAnsi="仿宋_GB2312" w:eastAsia="仿宋_GB2312"/>
                <w:lang w:val="en-US" w:eastAsia="zh-CN"/>
              </w:rPr>
              <w:t>也一定程度上</w:t>
            </w:r>
            <w:r>
              <w:rPr>
                <w:rFonts w:ascii="仿宋_GB2312" w:hAnsi="仿宋_GB2312" w:eastAsia="仿宋_GB2312"/>
              </w:rPr>
              <w:t>阻碍了</w:t>
            </w:r>
            <w:r>
              <w:rPr>
                <w:rFonts w:hint="eastAsia" w:ascii="仿宋_GB2312" w:hAnsi="仿宋_GB2312" w:eastAsia="仿宋_GB2312"/>
                <w:lang w:val="en-US" w:eastAsia="zh-CN"/>
              </w:rPr>
              <w:t>该</w:t>
            </w:r>
            <w:r>
              <w:rPr>
                <w:rFonts w:ascii="仿宋_GB2312" w:hAnsi="仿宋_GB2312" w:eastAsia="仿宋_GB2312"/>
              </w:rPr>
              <w:t>村新农村精神文明建设</w:t>
            </w:r>
            <w:r>
              <w:rPr>
                <w:rFonts w:hint="eastAsia" w:ascii="仿宋_GB2312" w:hAnsi="仿宋_GB2312" w:eastAsia="仿宋_GB2312"/>
                <w:lang w:eastAsia="zh-CN"/>
              </w:rPr>
              <w:t>的</w:t>
            </w:r>
            <w:r>
              <w:rPr>
                <w:rFonts w:ascii="仿宋_GB2312" w:hAnsi="仿宋_GB2312" w:eastAsia="仿宋_GB2312"/>
              </w:rPr>
              <w:t>蓬勃发展</w:t>
            </w:r>
            <w:r>
              <w:rPr>
                <w:rFonts w:hint="eastAsia" w:ascii="仿宋_GB2312" w:hAnsi="仿宋_GB2312" w:eastAsia="仿宋_GB2312"/>
                <w:lang w:eastAsia="zh-CN"/>
              </w:rPr>
              <w:t>，</w:t>
            </w:r>
            <w:r>
              <w:rPr>
                <w:rFonts w:ascii="仿宋_GB2312" w:hAnsi="仿宋_GB2312" w:eastAsia="仿宋_GB2312"/>
              </w:rPr>
              <w:t>村民急需新建一个</w:t>
            </w:r>
            <w:r>
              <w:rPr>
                <w:rFonts w:hint="eastAsia" w:ascii="仿宋_GB2312" w:hAnsi="仿宋_GB2312" w:eastAsia="仿宋_GB2312"/>
                <w:lang w:eastAsia="zh-CN"/>
              </w:rPr>
              <w:t>活动</w:t>
            </w:r>
            <w:r>
              <w:rPr>
                <w:rFonts w:ascii="仿宋_GB2312" w:hAnsi="仿宋_GB2312" w:eastAsia="仿宋_GB2312"/>
              </w:rPr>
              <w:t>广场。新建文化广场的地点拟在村中心的集体建设用地。村民拟在此地修建：篮球场</w:t>
            </w:r>
            <w:r>
              <w:rPr>
                <w:rFonts w:hint="eastAsia" w:ascii="仿宋_GB2312" w:hAnsi="仿宋_GB2312" w:eastAsia="仿宋_GB2312"/>
                <w:lang w:eastAsia="zh-CN"/>
              </w:rPr>
              <w:t>、</w:t>
            </w:r>
            <w:r>
              <w:rPr>
                <w:rFonts w:ascii="仿宋_GB2312" w:hAnsi="仿宋_GB2312" w:eastAsia="仿宋_GB2312"/>
              </w:rPr>
              <w:t>舞台与照明设施。广场建成后将极大丰富群众业余文化活动，倡导健康、文明的生活新风尚，</w:t>
            </w:r>
            <w:r>
              <w:rPr>
                <w:rFonts w:hint="eastAsia" w:ascii="仿宋_GB2312" w:hAnsi="仿宋_GB2312" w:eastAsia="仿宋_GB2312"/>
                <w:lang w:eastAsia="zh-CN"/>
              </w:rPr>
              <w:t>更好地为</w:t>
            </w:r>
            <w:r>
              <w:rPr>
                <w:rFonts w:ascii="仿宋_GB2312" w:hAnsi="仿宋_GB2312" w:eastAsia="仿宋_GB2312"/>
              </w:rPr>
              <w:t xml:space="preserve">群众服务。             </w:t>
            </w:r>
          </w:p>
        </w:tc>
      </w:tr>
    </w:tbl>
    <w:p w14:paraId="19A87213">
      <w:pPr>
        <w:spacing w:line="560" w:lineRule="exact"/>
        <w:rPr>
          <w:rFonts w:hint="eastAsia" w:ascii="仿宋_GB2312" w:hAnsi="仿宋_GB2312" w:eastAsia="仿宋_GB2312"/>
        </w:rPr>
      </w:pPr>
    </w:p>
    <w:tbl>
      <w:tblPr>
        <w:tblStyle w:val="2"/>
        <w:tblW w:w="0" w:type="auto"/>
        <w:tblInd w:w="-5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 w14:paraId="568FF5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6" w:hRule="atLeast"/>
        </w:trPr>
        <w:tc>
          <w:tcPr>
            <w:tcW w:w="9720" w:type="dxa"/>
            <w:vAlign w:val="top"/>
          </w:tcPr>
          <w:p w14:paraId="5AEAC2C4">
            <w:pPr>
              <w:spacing w:line="560" w:lineRule="exact"/>
              <w:ind w:firstLine="720" w:firstLineChars="200"/>
              <w:rPr>
                <w:rFonts w:hint="eastAsia" w:ascii="黑体" w:hAnsi="仿宋_GB2312" w:eastAsia="黑体"/>
                <w:sz w:val="36"/>
                <w:szCs w:val="36"/>
              </w:rPr>
            </w:pPr>
          </w:p>
          <w:p w14:paraId="5F700AC6">
            <w:pPr>
              <w:spacing w:line="560" w:lineRule="exact"/>
              <w:ind w:firstLine="643" w:firstLineChars="200"/>
              <w:rPr>
                <w:rFonts w:hint="eastAsia" w:ascii="仿宋_GB2312" w:hAnsi="仿宋_GB2312" w:eastAsia="仿宋_GB2312"/>
                <w:lang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对策建议：</w:t>
            </w:r>
            <w:r>
              <w:rPr>
                <w:rFonts w:hint="eastAsia" w:ascii="仿宋_GB2312" w:hAnsi="仿宋_GB2312" w:eastAsia="仿宋_GB2312"/>
              </w:rPr>
              <w:t>新建篮球场28米x15米、篮球架，及附属设施周边场地硬化、护栏、公共照明设施等</w:t>
            </w:r>
            <w:r>
              <w:rPr>
                <w:rFonts w:hint="eastAsia" w:ascii="仿宋_GB2312" w:hAnsi="仿宋_GB2312" w:eastAsia="仿宋_GB2312"/>
                <w:lang w:eastAsia="zh-CN"/>
              </w:rPr>
              <w:t>。</w:t>
            </w:r>
          </w:p>
          <w:p w14:paraId="06C38612">
            <w:pPr>
              <w:spacing w:line="560" w:lineRule="exact"/>
              <w:ind w:firstLine="640" w:firstLineChars="200"/>
              <w:rPr>
                <w:rFonts w:hint="eastAsia" w:ascii="仿宋_GB2312" w:hAnsi="仿宋_GB2312" w:eastAsia="仿宋_GB2312"/>
                <w:lang w:eastAsia="zh-CN"/>
              </w:rPr>
            </w:pPr>
            <w:r>
              <w:rPr>
                <w:rFonts w:hint="eastAsia" w:ascii="仿宋_GB2312" w:hAnsi="仿宋_GB2312" w:eastAsia="仿宋_GB2312"/>
              </w:rPr>
              <w:t>预算：1</w:t>
            </w:r>
            <w:r>
              <w:rPr>
                <w:rFonts w:hint="eastAsia" w:ascii="仿宋_GB2312" w:hAnsi="仿宋_GB2312" w:eastAsia="仿宋_GB231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/>
              </w:rPr>
              <w:t>万元</w:t>
            </w:r>
            <w:r>
              <w:rPr>
                <w:rFonts w:hint="eastAsia" w:ascii="仿宋_GB2312" w:hAnsi="仿宋_GB2312" w:eastAsia="仿宋_GB2312"/>
                <w:lang w:eastAsia="zh-CN"/>
              </w:rPr>
              <w:t>。</w:t>
            </w:r>
          </w:p>
          <w:p w14:paraId="1D56DBE4">
            <w:pPr>
              <w:spacing w:line="560" w:lineRule="exact"/>
              <w:rPr>
                <w:rFonts w:hint="eastAsia"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</w:rPr>
              <w:t xml:space="preserve">    </w:t>
            </w:r>
          </w:p>
          <w:p w14:paraId="03B7A472"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 w14:paraId="4D336A8A"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 w14:paraId="55B57E09"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 w14:paraId="0BD09976"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 w14:paraId="413BDA90"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 w14:paraId="79D1C219"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 w14:paraId="1405201B"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 w14:paraId="4B055D0A"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 w14:paraId="7322271A"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 w14:paraId="1ECDC940"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 w14:paraId="47B22A7E"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 w14:paraId="61ECEB52"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 w14:paraId="5D29F851"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 w14:paraId="5B8B7E6B"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 w14:paraId="2A2A3359"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 w14:paraId="4AD2B8AD"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 w14:paraId="71CA7F5C"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</w:tc>
      </w:tr>
    </w:tbl>
    <w:p w14:paraId="17896C5E">
      <w:pPr>
        <w:rPr>
          <w:rFonts w:hint="eastAsia" w:ascii="宋体-PUA" w:hAnsi="新宋体" w:eastAsia="新宋体"/>
          <w:sz w:val="21"/>
          <w:szCs w:val="44"/>
        </w:rPr>
      </w:pPr>
    </w:p>
    <w:p w14:paraId="1CBDE3C7">
      <w:pPr>
        <w:jc w:val="center"/>
        <w:rPr>
          <w:rFonts w:hint="eastAsia"/>
          <w:b/>
          <w:sz w:val="36"/>
        </w:rPr>
      </w:pPr>
      <w:r>
        <w:rPr>
          <w:rFonts w:hint="eastAsia"/>
          <w:b/>
          <w:sz w:val="36"/>
        </w:rPr>
        <w:t>联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提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案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人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签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页</w:t>
      </w:r>
    </w:p>
    <w:p w14:paraId="415B59E7">
      <w:pPr>
        <w:rPr>
          <w:rFonts w:hint="eastAsia"/>
          <w:b/>
          <w:sz w:val="36"/>
        </w:rPr>
      </w:pPr>
    </w:p>
    <w:tbl>
      <w:tblPr>
        <w:tblStyle w:val="2"/>
        <w:tblW w:w="9720" w:type="dxa"/>
        <w:tblInd w:w="-5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9"/>
        <w:gridCol w:w="4541"/>
        <w:gridCol w:w="2700"/>
      </w:tblGrid>
      <w:tr w14:paraId="63AD52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9" w:type="dxa"/>
            <w:vAlign w:val="center"/>
          </w:tcPr>
          <w:p w14:paraId="7424A9FB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联名提案人</w:t>
            </w:r>
          </w:p>
          <w:p w14:paraId="53706462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名</w:t>
            </w:r>
          </w:p>
        </w:tc>
        <w:tc>
          <w:tcPr>
            <w:tcW w:w="4541" w:type="dxa"/>
            <w:vAlign w:val="center"/>
          </w:tcPr>
          <w:p w14:paraId="18E174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通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讯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地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址</w:t>
            </w:r>
          </w:p>
        </w:tc>
        <w:tc>
          <w:tcPr>
            <w:tcW w:w="2700" w:type="dxa"/>
            <w:vAlign w:val="center"/>
          </w:tcPr>
          <w:p w14:paraId="2D418AAD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系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电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话</w:t>
            </w:r>
          </w:p>
        </w:tc>
      </w:tr>
      <w:tr w14:paraId="255571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479" w:type="dxa"/>
            <w:vAlign w:val="center"/>
          </w:tcPr>
          <w:p w14:paraId="58AF07B3">
            <w:pP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吕美烨</w:t>
            </w:r>
          </w:p>
        </w:tc>
        <w:tc>
          <w:tcPr>
            <w:tcW w:w="4541" w:type="dxa"/>
            <w:vAlign w:val="center"/>
          </w:tcPr>
          <w:p w14:paraId="044DA375">
            <w:pP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大埔镇人民政府河西大道138号</w:t>
            </w:r>
          </w:p>
        </w:tc>
        <w:tc>
          <w:tcPr>
            <w:tcW w:w="2700" w:type="dxa"/>
            <w:vAlign w:val="center"/>
          </w:tcPr>
          <w:p w14:paraId="639250E7">
            <w:pP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17376126690</w:t>
            </w:r>
          </w:p>
        </w:tc>
      </w:tr>
      <w:tr w14:paraId="277392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479" w:type="dxa"/>
            <w:vAlign w:val="center"/>
          </w:tcPr>
          <w:p w14:paraId="196287F2">
            <w:pP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陈启漩</w:t>
            </w:r>
          </w:p>
        </w:tc>
        <w:tc>
          <w:tcPr>
            <w:tcW w:w="4541" w:type="dxa"/>
            <w:vAlign w:val="center"/>
          </w:tcPr>
          <w:p w14:paraId="40D95E55">
            <w:pP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大埔镇人民政府河西大道138号</w:t>
            </w:r>
          </w:p>
        </w:tc>
        <w:tc>
          <w:tcPr>
            <w:tcW w:w="2700" w:type="dxa"/>
            <w:vAlign w:val="center"/>
          </w:tcPr>
          <w:p w14:paraId="5DF99443">
            <w:pP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18579932286</w:t>
            </w:r>
          </w:p>
        </w:tc>
      </w:tr>
      <w:tr w14:paraId="765B3F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479" w:type="dxa"/>
            <w:vAlign w:val="center"/>
          </w:tcPr>
          <w:p w14:paraId="0FD6D135">
            <w:pP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陈广红</w:t>
            </w:r>
          </w:p>
        </w:tc>
        <w:tc>
          <w:tcPr>
            <w:tcW w:w="4541" w:type="dxa"/>
            <w:vAlign w:val="center"/>
          </w:tcPr>
          <w:p w14:paraId="6EA42D0E">
            <w:pP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  <w:t>柳城县委办大埔镇胜利东路7号</w:t>
            </w:r>
          </w:p>
        </w:tc>
        <w:tc>
          <w:tcPr>
            <w:tcW w:w="2700" w:type="dxa"/>
            <w:vAlign w:val="center"/>
          </w:tcPr>
          <w:p w14:paraId="28DF89E9">
            <w:pP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18078216828</w:t>
            </w:r>
          </w:p>
        </w:tc>
      </w:tr>
      <w:tr w14:paraId="2B56BA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479" w:type="dxa"/>
            <w:vAlign w:val="center"/>
          </w:tcPr>
          <w:p w14:paraId="71BABA5E">
            <w:pP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陈书贤</w:t>
            </w:r>
          </w:p>
        </w:tc>
        <w:tc>
          <w:tcPr>
            <w:tcW w:w="4541" w:type="dxa"/>
            <w:vAlign w:val="center"/>
          </w:tcPr>
          <w:p w14:paraId="04417B46">
            <w:pP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  <w:t>柳城县创城办柳城县大埔镇胜利东路7号</w:t>
            </w:r>
          </w:p>
        </w:tc>
        <w:tc>
          <w:tcPr>
            <w:tcW w:w="2700" w:type="dxa"/>
            <w:vAlign w:val="center"/>
          </w:tcPr>
          <w:p w14:paraId="0C47C442">
            <w:pP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18172210506</w:t>
            </w:r>
          </w:p>
        </w:tc>
      </w:tr>
      <w:tr w14:paraId="3E98E2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479" w:type="dxa"/>
            <w:vAlign w:val="center"/>
          </w:tcPr>
          <w:p w14:paraId="515D3373">
            <w:pP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叶军</w:t>
            </w:r>
          </w:p>
        </w:tc>
        <w:tc>
          <w:tcPr>
            <w:tcW w:w="4541" w:type="dxa"/>
            <w:vAlign w:val="center"/>
          </w:tcPr>
          <w:p w14:paraId="52C433FF">
            <w:pP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  <w:t>柳城县市场监督管理局稽查大队</w:t>
            </w:r>
          </w:p>
          <w:p w14:paraId="0BB10BC6">
            <w:pP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  <w:t>柳城县大埔镇城中路148号</w:t>
            </w:r>
          </w:p>
        </w:tc>
        <w:tc>
          <w:tcPr>
            <w:tcW w:w="2700" w:type="dxa"/>
            <w:vAlign w:val="center"/>
          </w:tcPr>
          <w:p w14:paraId="3E9D0F41">
            <w:pP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13481923032</w:t>
            </w:r>
          </w:p>
        </w:tc>
      </w:tr>
      <w:tr w14:paraId="4AB5A7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479" w:type="dxa"/>
            <w:vAlign w:val="center"/>
          </w:tcPr>
          <w:p w14:paraId="1A2AB395">
            <w:pPr>
              <w:rPr>
                <w:rFonts w:hint="eastAsia"/>
                <w:sz w:val="24"/>
              </w:rPr>
            </w:pPr>
          </w:p>
        </w:tc>
        <w:tc>
          <w:tcPr>
            <w:tcW w:w="4541" w:type="dxa"/>
            <w:vAlign w:val="center"/>
          </w:tcPr>
          <w:p w14:paraId="1BE038F0">
            <w:pPr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 w14:paraId="5ED3C6DA">
            <w:pPr>
              <w:rPr>
                <w:sz w:val="24"/>
              </w:rPr>
            </w:pPr>
          </w:p>
        </w:tc>
      </w:tr>
      <w:tr w14:paraId="64ABC0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479" w:type="dxa"/>
            <w:vAlign w:val="center"/>
          </w:tcPr>
          <w:p w14:paraId="7E8D5F70">
            <w:pPr>
              <w:rPr>
                <w:rFonts w:hint="eastAsia"/>
                <w:sz w:val="24"/>
              </w:rPr>
            </w:pPr>
          </w:p>
        </w:tc>
        <w:tc>
          <w:tcPr>
            <w:tcW w:w="4541" w:type="dxa"/>
            <w:vAlign w:val="center"/>
          </w:tcPr>
          <w:p w14:paraId="5A5EED2B">
            <w:pPr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 w14:paraId="523CD8F8">
            <w:pPr>
              <w:rPr>
                <w:sz w:val="24"/>
              </w:rPr>
            </w:pPr>
          </w:p>
        </w:tc>
      </w:tr>
      <w:tr w14:paraId="215CE7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479" w:type="dxa"/>
            <w:vAlign w:val="center"/>
          </w:tcPr>
          <w:p w14:paraId="16797A84">
            <w:pPr>
              <w:rPr>
                <w:rFonts w:hint="eastAsia"/>
                <w:sz w:val="24"/>
              </w:rPr>
            </w:pPr>
          </w:p>
        </w:tc>
        <w:tc>
          <w:tcPr>
            <w:tcW w:w="4541" w:type="dxa"/>
            <w:vAlign w:val="center"/>
          </w:tcPr>
          <w:p w14:paraId="4F69A9C8">
            <w:pPr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 w14:paraId="1DD6720C">
            <w:pPr>
              <w:rPr>
                <w:sz w:val="24"/>
              </w:rPr>
            </w:pPr>
          </w:p>
        </w:tc>
      </w:tr>
      <w:tr w14:paraId="30A31F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479" w:type="dxa"/>
            <w:vAlign w:val="center"/>
          </w:tcPr>
          <w:p w14:paraId="64A3664F">
            <w:pPr>
              <w:rPr>
                <w:rFonts w:hint="eastAsia"/>
                <w:sz w:val="24"/>
              </w:rPr>
            </w:pPr>
          </w:p>
        </w:tc>
        <w:tc>
          <w:tcPr>
            <w:tcW w:w="4541" w:type="dxa"/>
            <w:vAlign w:val="center"/>
          </w:tcPr>
          <w:p w14:paraId="4D0A6D17">
            <w:pPr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 w14:paraId="0661B566">
            <w:pPr>
              <w:rPr>
                <w:sz w:val="24"/>
              </w:rPr>
            </w:pPr>
          </w:p>
        </w:tc>
      </w:tr>
      <w:tr w14:paraId="4D9C25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479" w:type="dxa"/>
            <w:vAlign w:val="center"/>
          </w:tcPr>
          <w:p w14:paraId="5BDBA4A2">
            <w:pPr>
              <w:rPr>
                <w:rFonts w:hint="eastAsia"/>
                <w:sz w:val="24"/>
              </w:rPr>
            </w:pPr>
          </w:p>
        </w:tc>
        <w:tc>
          <w:tcPr>
            <w:tcW w:w="4541" w:type="dxa"/>
            <w:vAlign w:val="center"/>
          </w:tcPr>
          <w:p w14:paraId="125AA024">
            <w:pPr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 w14:paraId="0A4E8FC6">
            <w:pPr>
              <w:rPr>
                <w:sz w:val="24"/>
              </w:rPr>
            </w:pPr>
          </w:p>
        </w:tc>
      </w:tr>
      <w:tr w14:paraId="24E679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479" w:type="dxa"/>
            <w:vAlign w:val="center"/>
          </w:tcPr>
          <w:p w14:paraId="5BF7C032">
            <w:pPr>
              <w:rPr>
                <w:rFonts w:hint="eastAsia"/>
                <w:sz w:val="24"/>
              </w:rPr>
            </w:pPr>
          </w:p>
        </w:tc>
        <w:tc>
          <w:tcPr>
            <w:tcW w:w="4541" w:type="dxa"/>
            <w:vAlign w:val="center"/>
          </w:tcPr>
          <w:p w14:paraId="3B845572">
            <w:pPr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 w14:paraId="3D230CAD">
            <w:pPr>
              <w:rPr>
                <w:sz w:val="24"/>
              </w:rPr>
            </w:pPr>
          </w:p>
        </w:tc>
      </w:tr>
      <w:tr w14:paraId="06940A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479" w:type="dxa"/>
            <w:vAlign w:val="center"/>
          </w:tcPr>
          <w:p w14:paraId="7D413B72">
            <w:pPr>
              <w:rPr>
                <w:rFonts w:hint="eastAsia"/>
                <w:sz w:val="24"/>
              </w:rPr>
            </w:pPr>
          </w:p>
        </w:tc>
        <w:tc>
          <w:tcPr>
            <w:tcW w:w="4541" w:type="dxa"/>
            <w:vAlign w:val="center"/>
          </w:tcPr>
          <w:p w14:paraId="4366576C">
            <w:pPr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 w14:paraId="46900BC6">
            <w:pPr>
              <w:rPr>
                <w:sz w:val="24"/>
              </w:rPr>
            </w:pPr>
          </w:p>
        </w:tc>
      </w:tr>
      <w:tr w14:paraId="391DDF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479" w:type="dxa"/>
            <w:vAlign w:val="center"/>
          </w:tcPr>
          <w:p w14:paraId="070A88CA">
            <w:pPr>
              <w:rPr>
                <w:rFonts w:hint="eastAsia"/>
                <w:sz w:val="24"/>
              </w:rPr>
            </w:pPr>
          </w:p>
        </w:tc>
        <w:tc>
          <w:tcPr>
            <w:tcW w:w="4541" w:type="dxa"/>
            <w:vAlign w:val="center"/>
          </w:tcPr>
          <w:p w14:paraId="4FDE5AB7">
            <w:pPr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 w14:paraId="066AF601">
            <w:pPr>
              <w:rPr>
                <w:sz w:val="24"/>
              </w:rPr>
            </w:pPr>
          </w:p>
        </w:tc>
      </w:tr>
      <w:tr w14:paraId="7122EE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2479" w:type="dxa"/>
            <w:vAlign w:val="center"/>
          </w:tcPr>
          <w:p w14:paraId="1E11674A">
            <w:pPr>
              <w:rPr>
                <w:rFonts w:hint="eastAsia"/>
                <w:sz w:val="24"/>
              </w:rPr>
            </w:pPr>
          </w:p>
        </w:tc>
        <w:tc>
          <w:tcPr>
            <w:tcW w:w="4541" w:type="dxa"/>
            <w:vAlign w:val="center"/>
          </w:tcPr>
          <w:p w14:paraId="7ABEAB88">
            <w:pPr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 w14:paraId="653FAA29">
            <w:pPr>
              <w:rPr>
                <w:sz w:val="24"/>
              </w:rPr>
            </w:pPr>
          </w:p>
        </w:tc>
      </w:tr>
    </w:tbl>
    <w:p w14:paraId="63DB19D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BC68AC">
    <w:pPr>
      <w:pStyle w:val="7"/>
      <w:tabs>
        <w:tab w:val="clear" w:pos="4153"/>
        <w:tab w:val="clear" w:pos="8306"/>
      </w:tabs>
      <w:ind w:right="360"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38785" cy="175260"/>
              <wp:effectExtent l="0" t="0" r="0" b="0"/>
              <wp:wrapNone/>
              <wp:docPr id="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8785" cy="1752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03B7EB">
                          <w:pPr>
                            <w:pStyle w:val="7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Style w:val="8"/>
                              <w:rFonts w:hint="eastAsia"/>
                            </w:rPr>
                          </w:pPr>
                          <w:r>
                            <w:rPr>
                              <w:rStyle w:val="8"/>
                              <w:rFonts w:hint="eastAsia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sz w:val="24"/>
                              <w:szCs w:val="24"/>
                            </w:rPr>
                            <w:instrText xml:space="preserve">PAGE 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sz w:val="24"/>
                              <w:szCs w:val="24"/>
                            </w:rPr>
                            <w:t>4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Style w:val="8"/>
                              <w:rFonts w:hint="eastAsia"/>
                            </w:rPr>
                            <w:t>—</w:t>
                          </w:r>
                        </w:p>
                        <w:p w14:paraId="38348C9C"/>
                      </w:txbxContent>
                    </wps:txbx>
                    <wps:bodyPr rot="0" vert="horz" wrap="square" lIns="91440" tIns="45720" rIns="91440" bIns="45720" anchor="t" anchorCtr="0"/>
                  </wps:wsp>
                </a:graphicData>
              </a:graphic>
            </wp:anchor>
          </w:drawing>
        </mc:Choice>
        <mc:Fallback>
          <w:pict>
            <v:rect id="_x0000_s2049" o:spid="_x0000_s1026" o:spt="1" style="position:absolute;left:0pt;margin-top:0pt;height:13.8pt;width:34.55pt;mso-position-horizontal:outside;mso-position-horizontal-relative:margin;z-index:251659264;mso-width-relative:page;mso-height-relative:page;" filled="f" stroked="f" coordsize="21600,21600" o:gfxdata="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Ofm3srWAAAAAwEAAA8AAAAAAAAAAQAgAAAAIgAAAGRycy9kb3ducmV2LnhtbFBL&#10;AQIUABQAAAAIAIdO4kAZjXMFvwEAAIQDAAAOAAAAAAAAAAEAIAAAACUBAABkcnMvZTJvRG9jLnht&#10;bFBLBQYAAAAABgAGAFkBAABWBQAAAAA=&#10;">
              <v:fill on="f" focussize="0,0"/>
              <v:stroke on="f"/>
              <v:imagedata o:title=""/>
              <o:lock v:ext="edit" aspectratio="f"/>
              <v:textbox>
                <w:txbxContent>
                  <w:p w14:paraId="3703B7EB">
                    <w:pPr>
                      <w:pStyle w:val="7"/>
                      <w:tabs>
                        <w:tab w:val="clear" w:pos="4153"/>
                        <w:tab w:val="clear" w:pos="8306"/>
                      </w:tabs>
                      <w:rPr>
                        <w:rStyle w:val="8"/>
                        <w:rFonts w:hint="eastAsia"/>
                      </w:rPr>
                    </w:pPr>
                    <w:r>
                      <w:rPr>
                        <w:rStyle w:val="8"/>
                        <w:rFonts w:hint="eastAsia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8"/>
                        <w:sz w:val="24"/>
                        <w:szCs w:val="24"/>
                      </w:rPr>
                      <w:instrText xml:space="preserve">PAGE 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8"/>
                        <w:sz w:val="24"/>
                        <w:szCs w:val="24"/>
                      </w:rPr>
                      <w:t>4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Style w:val="8"/>
                        <w:rFonts w:hint="eastAsia"/>
                      </w:rPr>
                      <w:t>—</w:t>
                    </w:r>
                  </w:p>
                  <w:p w14:paraId="38348C9C"/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iYmQ2ZThkYTFjZGYyOGEyYzI3M2M0N2UxZWU5MTgifQ=="/>
  </w:docVars>
  <w:rsids>
    <w:rsidRoot w:val="00000000"/>
    <w:rsid w:val="000A2D6D"/>
    <w:rsid w:val="079069D0"/>
    <w:rsid w:val="0E510819"/>
    <w:rsid w:val="1E8D0F60"/>
    <w:rsid w:val="20C40FE4"/>
    <w:rsid w:val="4F2E0B00"/>
    <w:rsid w:val="5EBF7E46"/>
    <w:rsid w:val="6BFA6094"/>
    <w:rsid w:val="6C0475DD"/>
    <w:rsid w:val="7F024F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qFormat/>
    <w:uiPriority w:val="0"/>
  </w:style>
  <w:style w:type="table" w:customStyle="1" w:styleId="5">
    <w:name w:val="普通表格1"/>
    <w:qFormat/>
    <w:uiPriority w:val="0"/>
  </w:style>
  <w:style w:type="paragraph" w:customStyle="1" w:styleId="6">
    <w:name w:val="文档结构图1"/>
    <w:basedOn w:val="1"/>
    <w:semiHidden/>
    <w:qFormat/>
    <w:uiPriority w:val="0"/>
    <w:pPr>
      <w:shd w:val="clear" w:color="auto" w:fill="000080"/>
    </w:pPr>
  </w:style>
  <w:style w:type="paragraph" w:customStyle="1" w:styleId="7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8">
    <w:name w:val="页码1"/>
    <w:basedOn w:val="4"/>
    <w:link w:val="1"/>
    <w:qFormat/>
    <w:uiPriority w:val="0"/>
  </w:style>
  <w:style w:type="paragraph" w:customStyle="1" w:styleId="9">
    <w:name w:val="Char"/>
    <w:basedOn w:val="6"/>
    <w:qFormat/>
    <w:uiPriority w:val="0"/>
    <w:pPr>
      <w:spacing w:line="436" w:lineRule="exact"/>
      <w:ind w:left="357"/>
      <w:jc w:val="left"/>
      <w:outlineLvl w:val="3"/>
    </w:pPr>
    <w:rPr>
      <w:rFonts w:asci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624</Words>
  <Characters>704</Characters>
  <Lines>0</Lines>
  <Paragraphs>0</Paragraphs>
  <TotalTime>2</TotalTime>
  <ScaleCrop>false</ScaleCrop>
  <LinksUpToDate>false</LinksUpToDate>
  <CharactersWithSpaces>1184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2024-01-02T07:48:00Z</dcterms:created>
  <dc:creator>Administrator</dc:creator>
  <cp:lastModifiedBy>WPS_1647563553</cp:lastModifiedBy>
  <dcterms:modified xsi:type="dcterms:W3CDTF">2024-08-15T02:25:23Z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C14A8461BED347559F919A84EDB9CFC0_13</vt:lpwstr>
  </property>
</Properties>
</file>